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8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352"/>
      </w:tblGrid>
      <w:tr w:rsidR="00CE6583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6583" w:rsidRDefault="00CE6583" w:rsidP="00CE6583">
            <w:pPr>
              <w:bidi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F1F9F"/>
                <w:sz w:val="16"/>
                <w:szCs w:val="16"/>
                <w:rtl/>
              </w:rPr>
              <w:t>آيين نامه تشكيل مراكز تحقيقاتي</w:t>
            </w:r>
          </w:p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23"/>
              <w:gridCol w:w="6769"/>
            </w:tblGrid>
            <w:tr w:rsidR="00CE6583">
              <w:trPr>
                <w:tblCellSpacing w:w="22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E6583" w:rsidRDefault="00CE6583" w:rsidP="00CE6583">
                  <w:pPr>
                    <w:bidi/>
                  </w:pP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عنوان قانون: </w:t>
                  </w:r>
                </w:p>
              </w:tc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E6583" w:rsidRDefault="00CE6583" w:rsidP="00CE6583">
                  <w:pPr>
                    <w:bidi/>
                  </w:pP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متن قانون: </w:t>
                  </w:r>
                </w:p>
              </w:tc>
            </w:tr>
            <w:tr w:rsidR="00CE6583">
              <w:trPr>
                <w:trHeight w:val="390"/>
                <w:tblCellSpacing w:w="22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</w:tcPr>
                <w:p w:rsidR="00CE6583" w:rsidRDefault="00CE6583" w:rsidP="00CE6583">
                  <w:pPr>
                    <w:bidi/>
                  </w:pPr>
                  <w:r>
                    <w:rPr>
                      <w:rFonts w:ascii="Tahoma" w:hAnsi="Tahoma" w:cs="Tahoma"/>
                      <w:color w:val="CC0000"/>
                      <w:sz w:val="20"/>
                      <w:szCs w:val="20"/>
                      <w:rtl/>
                    </w:rPr>
                    <w:t>مصوبه</w:t>
                  </w: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 (از آيين نامه ها)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6583" w:rsidRDefault="00CE6583" w:rsidP="00172230">
                  <w:pPr>
                    <w:bidi/>
                    <w:jc w:val="both"/>
                  </w:pP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- مصوب پنجاه و يكمين جلسه مورخ 23/1/1371 شوراي گسترش دانشگاههاي علوم پزشكي براساس مصوبه جلسه 148 مورخ 21/1/1369 شوراي مشترك كميسيونهاي (1)و (2)شوراي عالي انقلاب فرهنگي در مورد « تعاريف و ضوابط تأسيس مراكز تحقيقاتي » آيين نامه مراكز تحقيقاتي بصورت زير تنظيم مي شود: تعريف: مراكز تحقيقاتي اعم از دولتي و غير دولتي به منظور گسترش مرزهاي دانش و آگاهي از مواهب و نعمت هاي خدادادي در پهنه طبيعت به منظور ارتقاي سطح زندگي و نيل به حيات طيبه و نيز با عنايت به تأكيد قانون اساسي جمهوري اسلامي در خصوص تقويت روح بررسي و تتبع و ابتكار تأسيس مي گردد. تبصره – مراكز تحقيقاتي وابسته به دانشگاهها و ساير مؤسسات دولتي داراي استقلال مالي هستند. </w:t>
                  </w:r>
                </w:p>
              </w:tc>
            </w:tr>
            <w:tr w:rsidR="00CE6583">
              <w:trPr>
                <w:trHeight w:val="390"/>
                <w:tblCellSpacing w:w="22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</w:tcPr>
                <w:p w:rsidR="00CE6583" w:rsidRDefault="00CE6583" w:rsidP="00CE6583">
                  <w:pPr>
                    <w:bidi/>
                  </w:pPr>
                  <w:r>
                    <w:rPr>
                      <w:rFonts w:ascii="Tahoma" w:hAnsi="Tahoma" w:cs="Tahoma"/>
                      <w:color w:val="CC0000"/>
                      <w:sz w:val="20"/>
                      <w:szCs w:val="20"/>
                      <w:rtl/>
                    </w:rPr>
                    <w:t>ماده 1</w:t>
                  </w: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 (از آيين نامه ها)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6583" w:rsidRDefault="00CE6583" w:rsidP="00172230">
                  <w:pPr>
                    <w:bidi/>
                    <w:jc w:val="both"/>
                  </w:pP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وظائف مركز تحقيقاتي به شرح زير است: الف) توسعه پرورش و به كارگيري دانش بشري در زمينه هاي بهداشتي – درماني و آموزش پزشكي كشور. ب) انجام پژوهشهاي بنيادي و كاربردي بمنظور جوابگويي به نيازهاي كشور. ج) جمع آوري، تنظيم و طبقه بندي اسناد، مقالات و مدارك مربوطه. د) تربيت نيروي انساني محقق در علوم پزشكي با همكاري دانشگاههاي علوم پزشكي كشور. ه) تربيت، تشويق و به كارگيري محققين در رشته هاي علوم پزشكي. و) كوشش در جلب توجه و همكاري مراكز تحقيقاتي و اجرايي مربوطه در داخل كشور. </w:t>
                  </w:r>
                </w:p>
              </w:tc>
            </w:tr>
            <w:tr w:rsidR="00CE6583">
              <w:trPr>
                <w:trHeight w:val="390"/>
                <w:tblCellSpacing w:w="22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</w:tcPr>
                <w:p w:rsidR="00CE6583" w:rsidRDefault="00CE6583" w:rsidP="00172230">
                  <w:pPr>
                    <w:bidi/>
                    <w:jc w:val="both"/>
                  </w:pPr>
                  <w:r>
                    <w:rPr>
                      <w:rFonts w:ascii="Tahoma" w:hAnsi="Tahoma" w:cs="Tahoma"/>
                      <w:color w:val="CC0000"/>
                      <w:sz w:val="20"/>
                      <w:szCs w:val="20"/>
                      <w:rtl/>
                    </w:rPr>
                    <w:t>ماده 2</w:t>
                  </w: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 (از آيين نامه ها)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6583" w:rsidRDefault="00CE6583" w:rsidP="00172230">
                  <w:pPr>
                    <w:bidi/>
                    <w:jc w:val="both"/>
                  </w:pP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اركان مراكز تحقيقاتي عبارتند از : الف) هيأت امناء. ب) رئيس مركز. ج)شوراي علمي 1-2- هيأت امناء: پژوهشگاهها و پژوهشكده ها مطابق قوانين مصوب شوراي اسلامي و شوراي عالي انقلاب فرهنگي داراي هيأت امناء خواهند بود. تبصره 1- شرح وظائف و حدود اختيارات همچنين نحوه تشكيل هيأت امناء در قوانين و آيين نامه هاي مربوطه آمده است. تبصره 2- هيأت امناء پژوهشكده ها و گروههاي پژوهشي وابسته به دانشگاهها و مؤسسات آموزش عالي همان هيأت امناء دانشگاه و يا مؤسسه آموزش عالي مربوطه خواهد بود. تبصره 3-مراكز تحقيقاتي مستقل غيردانشگاهي كه در حد گروه پژوهشي داراي مجوز مي باشند داراي هيأت امناء نخواهند بود. 2-2- رئيس مركز: الف) رؤساي پژوهشگاهها و پژوهشكده هاي مستقل دولتي از بين اعضاي هيأت علمي (استاديار به بالا ) خواهند بود كه از طرف بالاترين مقام دستگاه مربوط معرفي و پس از تأييد صلاحيت علمي آنها از طرف وزير بهداشت، درمان و آموزش پزشكي با حكم بالاترين مقام دستگاه مربوط منصوب مي گردند. ب) رؤساي پژوهشكده هاي وابسته به دانشگاهها از بين اعضاي هيأت علمي (استاديار به بالا) همان دانشگاه و با حكم رئيس دانشگاه منصوب مي شوند. ج) رؤساي گروههاي پژوهشي وابسته به دانشكده ها با معرفي رئيس دانشكده مربوطه و حكم رئيس دانشگاه منصوب مي گردند. د) رؤساي مراكز پژوهشي مستقل دولتي و غير دولتي از بين اعضاي هيأت علمي مي باشند كه صلاحيت علمي آنها به تأييد وزارت بهداشت، درمان و آموزش پزشكي رسيده باشد. 3-2- وظائف رئيس مركز : الف) اداره و هدايت مركز جهت انجام هرچه بهتر امور مربوط در چهارچوب اساسنامه و ضوابط موجود. ب) اجراي سياستها و ضوابط تعيين شده از طرف هيأت امناء. ج) صدور احكام معاونين و رؤساي واحدهاي مركز براساس ضوابط موجود در اساسنامه. د) امضاي قراردادها و اسناد مالي و اداري در چهار چوب ضوابط و مقررات موجود. ه) تدوين بودجه ساليانه مرك ز تحقيقاتي و پيشنهاد آن به هيأت امناء از طريق بالاترين مقام مسئول مؤسسه مربوطه. 4-2- اعضاي شوراي علمي: كليه مراكز اداري شوراي تحقيقات علمي به شرح زير مي باشند: الف) رئيس مركز (رئيس شوراي علمي) ب) معاون علمي (نايب رئيس شورا) ج) ساير معاونين علمي مركز ( در صورت وجود بيش از يك معاون علمي) د) بين سه تا هفت نفر از اعضاي هيأت علمي و پژوهشگران در زمينه مربوطه. تبصره 1: حداقل يك نفر از اعضاي رديف (د) مي بايست از بين پژوهشگران و صاحبنظران خارج از مؤسسه مربوط انتخاب شوند. تبصره 2: اعضاي شوراي علمي مراكز تحقيقاتي با حكم رئيس مركز منصوب مي گردند. تبصره 3: اعضاي شوراي علمي پژوهشكده هاي وابسته به دانشگاهها با </w:t>
                  </w: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lastRenderedPageBreak/>
                    <w:t xml:space="preserve">معرفي رئيس پژوهشكده و تأييد معاون پژوهشي دانشگاه و حكم رئيس دانشگاه منصوب مي شوند. تبصره 4: اعضاي شوراي علمي گروه پژوهشي وابسته به دانشكده ها با معرفي رئيس مركز و تأييد معاون پژوهشي دانشگاه و حكم رئيس دانشگاه منصوب مي گردند. تبصره 5: اسامي اعضاء شوراي علمي مراكز جهت اطلاع براي وزارت بهداشت، درمان و آموزش پزشكي مي بايست ارسال گردد. تبصره 6: در مورد پژوهشكده ها رؤساي گروههاي پژوهشي و در مورد پژوهشگاهها رؤساي پژوهشكده ها عضو شوراي علمي خواهند بود.. 5-2-وظائف شوراي علمي: الف) تصويب طرحهاي پژوهشي. ب) نظارت بر كيفيت و حسن اجراي طرحهاي پژوهشي. ج) تدوين برنامه سالانه و برنامه هاي درازمدت شورا و ارائه آن به هيأت امناء از طريق معاونت پژوهشي دانشگاه. د) تأييد صلاحيت علمي اعضاي هيأت علمي قبل از استخدام. </w:t>
                  </w:r>
                </w:p>
              </w:tc>
            </w:tr>
            <w:tr w:rsidR="00CE6583">
              <w:trPr>
                <w:trHeight w:val="390"/>
                <w:tblCellSpacing w:w="22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</w:tcPr>
                <w:p w:rsidR="00CE6583" w:rsidRDefault="00CE6583" w:rsidP="00172230">
                  <w:pPr>
                    <w:bidi/>
                    <w:jc w:val="both"/>
                  </w:pPr>
                  <w:r>
                    <w:rPr>
                      <w:rFonts w:ascii="Tahoma" w:hAnsi="Tahoma" w:cs="Tahoma"/>
                      <w:color w:val="CC0000"/>
                      <w:sz w:val="20"/>
                      <w:szCs w:val="20"/>
                      <w:rtl/>
                    </w:rPr>
                    <w:lastRenderedPageBreak/>
                    <w:t>ماده 3</w:t>
                  </w: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 (از آيين نامه ها)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6583" w:rsidRDefault="00CE6583" w:rsidP="00172230">
                  <w:pPr>
                    <w:bidi/>
                    <w:jc w:val="both"/>
                  </w:pPr>
                  <w:r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تشكيلات مراكز پژوهشي با توجه به وابستگي تشكيلاتي، حجم فعاليت، نوع مركز و نوع فعاليت متفاوت خواهد بود و بايد به تصويب هيأت امناء و يا بالاترين مقام مسئول دستگاه مربوطه (در صورت نبودن هيأت امناء) برسد.</w:t>
                  </w:r>
                </w:p>
              </w:tc>
            </w:tr>
          </w:tbl>
          <w:p w:rsidR="00CE6583" w:rsidRDefault="00CE6583">
            <w:pPr>
              <w:spacing w:line="15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5527A" w:rsidRDefault="00E5527A"/>
    <w:sectPr w:rsidR="00E552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E6583"/>
    <w:rsid w:val="00036C2D"/>
    <w:rsid w:val="00172230"/>
    <w:rsid w:val="00471EBC"/>
    <w:rsid w:val="00B035C9"/>
    <w:rsid w:val="00CE6583"/>
    <w:rsid w:val="00E5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آيين نامه تشكيل مراكز تحقيقاتي</vt:lpstr>
    </vt:vector>
  </TitlesOfParts>
  <Company>Sahand www.Win2Farsi.com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آيين نامه تشكيل مراكز تحقيقاتي</dc:title>
  <dc:creator>PEYVAND</dc:creator>
  <cp:lastModifiedBy>Sahand</cp:lastModifiedBy>
  <cp:revision>2</cp:revision>
  <dcterms:created xsi:type="dcterms:W3CDTF">2017-10-10T11:05:00Z</dcterms:created>
  <dcterms:modified xsi:type="dcterms:W3CDTF">2017-10-10T11:05:00Z</dcterms:modified>
</cp:coreProperties>
</file>